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F6" w:rsidRDefault="000162F6" w:rsidP="000162F6">
      <w:pPr>
        <w:pStyle w:val="a3"/>
        <w:spacing w:before="0" w:beforeAutospacing="0" w:after="0" w:afterAutospacing="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Приказ Федеральной службы по надзору в сфере связи, информационных технологий и массовых коммуникаций (Роскомнадзор) от 24 августа 2012 г. N 824 г. Москва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"Об утверждении Порядка аккредитации экспертов и экспертных организаций на право проведения экспертизы информационной продукции"</w:t>
      </w:r>
    </w:p>
    <w:p w:rsidR="000162F6" w:rsidRDefault="000162F6" w:rsidP="000162F6">
      <w:pPr>
        <w:pStyle w:val="a3"/>
        <w:spacing w:before="0" w:beforeAutospacing="0" w:after="150" w:afterAutospacing="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Зарегистрирован в Минюсте РФ 15 ноября 2012 г.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Регистрационный N 25815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 с частью 2 статьи 17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4328), пунктом 5.1.6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1431; 2010, N 13, ст. 1502; N 26, ст. 3350; 2011, N 3, ст. 542; N 6, ст. 888; N 14, ст. 1935; N 21, ст. 2965; N 40, ст. 5548; N 44, ст. 6272; 2012, N 20, ст. 2540; N 39, ст. 5270),</w:t>
      </w:r>
      <w:r>
        <w:rPr>
          <w:rStyle w:val="a4"/>
          <w:color w:val="000000"/>
          <w:sz w:val="27"/>
          <w:szCs w:val="27"/>
        </w:rPr>
        <w:t>приказываю: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Утвердить прилагаемый Порядок аккредитации экспертов и экспертных организаций на право проведения экспертизы информационной продукции.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Руководитель А. Жаров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Порядок аккредитации экспертов и экспертных организаций на право проведения экспертизы информационной продукции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Порядок аккредитации экспертов и экспертных организаций на право проведения экспертизы информационной продукции (далее - Порядок) определяет порядок проведения Федеральной службой по надзору в сфере связи, информационных технологий и массовых коммуникаций (Роскомнадзор) аккредитации экспертов и экспертных организаций на право проведения экспертизы информационной продукции в целях обеспечения информационной безопасности детей, включая выдачу аттестатов аккредитации, приостановление или прекращение действия выданных аттестатов аккредитации, ведение реестра </w:t>
      </w:r>
      <w:r>
        <w:rPr>
          <w:color w:val="000000"/>
          <w:sz w:val="27"/>
          <w:szCs w:val="27"/>
        </w:rPr>
        <w:lastRenderedPageBreak/>
        <w:t>аккредитованных экспертов и экспертных организаций и контроль за деятельностью аккредитованных им экспертов и экспертных организаций (далее - аккредитация).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получением аттестата аккредитации вправе обратиться физические лица, в том числе индивидуальные предприниматели, и юридические лица (далее - заявители).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Заявители, являющиеся физическими лицами или индивидуальными предпринимателями, обращающиеся за получением аттестата аккредитации, должны иметь высшее профессиональное образование и обладать специальными знаниями, в том числе в области педагогики, возрастной психологии, возрастной физиологии, детской психиатрии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7"/>
          <w:szCs w:val="27"/>
        </w:rPr>
        <w:t> 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Заявителями не могут быть лица, имеющие или имевшие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нравственности, а также являющиеся производителями, распространителями информационной продукции, переданной на экспертизу, или их представителями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7"/>
          <w:szCs w:val="27"/>
        </w:rPr>
        <w:t> 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Заявители, являющиеся юридическими лицами, обращающиеся за получением аттестата аккредитации, должны иметь в своем штате не менее трех специалистов, отвечающих требованиям, предъявляемым к заявителям - физическим лицам.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Для получения аттестата аккредитации заявитель представляет в Роскомнадзор заявление о предоставлении аттестата аккредитации (далее - заявление), которое подписывается заявителем (для физических лиц и индивидуальных предпринимателей) либо лицом, имеющим право действовать от имени юридического лица.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заявлении должны быть указаны: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фамилия, имя и (в случае, если имеется) отчество физического лица или индивидуального предпринимателя;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полное наименование или сокращенное наименование (в случае, если имеется) юридического лица;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данные документа, удостоверяющего личность для физического лица или индивидуального предпринимателя;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организационно-правовая форма юридического лица;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номера телефонов;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адреса электронной почты;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адрес места нахождения юридического лица;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количество специалистов, обладающих высшим профессиональным образованием и специальными знаниями, для юридических лиц;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реквизиты документов, подтверждающих наличие у специалистов высшего профессионального образования;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стаж работы специалистов;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сведения о получении специалистами дополнительного профессионального образования.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Рекомендуемые образцы заявлений приведены в приложениях N 1 и N 2 к Порядку.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В случае подачи заявления в электронном виде оно должно быть подписано усиленной квалифицированной электронной подписью.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В заявлении указываются виды информационной продукции, в отношении которых будет осуществляться экспертиза, и области экспертной деятельности заявителя (педагогика, возрастная психология, возрастная физиология, детская психиатрия).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К заявлению прилагаются документы, подтверждающие соответствие заявителя требованиям, предъявляемым к экспертам и экспертным организациям: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дипломы о получении экспертами высшего профессионального образования в соответствующей сфере;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копии трудовых книжек, подтверждающие стаж работы по специальности.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Роскомнадзор в соответствии с 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4322) запрашивает в уполномоченных федеральных органах государственной власти выписки из Единого государственного реестра юридических лиц и Единого государственного реестра индивидуальных предпринимателей на юридических лиц и индивидуальных предпринимателей, подавших заявления, а также сведения о судимости заявителей.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10. Заявители вправе представить указанные в пункте 9 Порядка документы по собственной инициативе.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Заявление и прилагаемые к нему документы представляются заявителем в Роскомнадзор непосредственно, путем почтового отправления или в электронном виде через федеральную государственную информационную систему "Единый портал государственных и муниципальных услуг (функций)" в информационно-телекоммуникационной сети "Интернет" (далее - Единый портал).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Заявление и прилагаемые к нему документы принимаются по описи, копия которой с отметкой о дате приема указанных заявления и документов в день приема вручается заявителю или направляется ему заказным почтовым отправлением с уведомлением о вручении.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В случае подачи заявления и прилагаемых к нему документов через Единый портал заявитель получает соответствующее уведомление о приеме документов в электронном виде.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В случае, если заявление оформлено с нарушением установленных Порядком требований и (или) прилагаемые к заявлению документы представлены не в полном объеме, Роскомнадзор в течение 15 рабочих дней со дня регистрации заявления и приложенных к нему документов принимает решение о возврате документов.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В течение 5 рабочих дней с момента принятия решения о возврате документов Роскомнадзор направляет заявителю уведомление о невозможности проведения аккредитации (далее - уведомление), а также о возвращении представленных документов.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 В случае представления заявления и документов в электронном виде заявителю направляется уведомление в электронном виде.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 Плата за проведение аккредитации не взимается.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 Роскомнадзор в срок, не превышающий семидесяти рабочих дней со дня приема заявления и прилагаемых к нему документов, проводит проверку соответствия заявителя установленным требованиям на основании представленных документов и принимает решение о выдаче аттестата аккредитации или об отказе в выдаче аттестата аккредитации.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18. С целью рассмотрения заявлений об аккредитации и принятия решения о выдаче аттестата аккредитации, об отказе в его выдаче, решения вопросов о </w:t>
      </w:r>
      <w:r>
        <w:rPr>
          <w:color w:val="000000"/>
          <w:sz w:val="27"/>
          <w:szCs w:val="27"/>
        </w:rPr>
        <w:lastRenderedPageBreak/>
        <w:t>приостановлении или прекращении действия аттестатов аккредитации при Роскомнадзоре создается Экспертная комиссия (далее - Комиссия).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19. Комиссия формируется из должностных лиц Роскомнадзора и привлекаемых на безвозмездной основе специалистов других федеральных органов исполнительной власти, научных и иных организаций.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 В срок, не превышающий десяти рабочих дней со дня принятия решения о выдаче аттестата аккредитации, заявителю вручается или направляется заказным почтовым отправлением с уведомлением о вручении аттестат аккредитации.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21. Аттестат аккредитации подписывается руководителем или заместителем руководителя Роскомнадзора и регистрируется в реестре аккредитованных экспертов и экспертных организаций.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22. В случае принятия решения об отказе в выдаче аттестата аккредитации Роскомнадзор в течение десяти рабочих дней со дня принятия такого решения вручает заявителю уведомление об отказе в выдаче аттестата аккредитации с указанием оснований отказа либо направляет такое уведомление заказным почтовым отправлением с уведомлением о вручении.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 Решение об отказе в выдаче аттестата аккредитации принимается в следующих случаях: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23.1. заявители являются лицами, имеющими или имевшими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 (подпункт 1 пункта 5 статьи 17 Федерального закона N 436-ФЗ);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23.2. заявители являются производителями, распространителями информационной продукции, переданной на экспертизу, или их представителями (подпункт 2 пункта 5 статьи 17 Федерального закона N 436-ФЗ);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23.3. заявители не имеют высшего профессионального образования и не обладают специальными знаниями, в том числе в области педагогики, возрастной психологии, возрастной физиологии, детской психиатрии (пункт 5 статьи 17 Федерального закона N 436-ФЗ);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23.4. заявление и (или) прилагаемые к нему документы содержат заведомо ложную информацию.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24. Заявитель вправе обжаловать решение об отказе в выдаче аттестата аккредитации в установленном законодательством Российской Федерации порядке.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25. Срок действия аттестата аккредитации составляет пять лет. Аккредитация на новый срок осуществляется на основании заявления эксперта или экспертной организации в соответствии с пунктами 4 - 6, 8, 9, 11, 13 - 15 Порядка.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26. Аттестат аккредитации подлежит переоформлению в случае изменения наименования юридического лица, адреса места нахождения, а также в случаях изменения имени, фамилии, (в случае, если имеется) отчества, места жительства, реквизитов документов, удостоверяющих личность физического лица, в том числе индивидуального предпринимателя.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27. Для переоформления аттестата аккредитации аккредитованные эксперт или экспертная организация и (или) их правопреемники представляют в Роскомнадзор или направляют заказным почтовым отправлением с уведомлением о вручении заявление о переоформлении аттестата аккредитации, оригинал действующего аттестата аккредитации, или копию документа, удостоверяющего личность лица.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28. Основаниями для принятия Роскомнадзором решения о приостановлении действия выданного аттестата аккредитации являются: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28.1. подача аккредитованными экспертами и экспертными организациями заявлений о приостановлении действия аттестатов аккредитации;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28.2. выявление Роскомнадзором при проведении контроля за деятельностью аккредитованных экспертов или экспертных организаций нарушений при проведении экспертизы информационной продукции, в том числе несоблюдение установленного срока проведения экспертизы информационной продукции.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29. Действие аттестата аккредитации приостанавливается по основанию, предусмотренному пунктом 28.2 Порядка, на 120 дней.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30. Аккредитованные эксперты или экспертные организации, в отношении которых принято решение о приостановлении действия аттестатов аккредитации в связи с выявленными нарушениями, должны представить в Роскомнадзор в течение срока, установленного пунктом 29 Порядка, сведения о причинах совершения нарушений, а также представить отчет о мерах, принятых с целью предотвращения указанных нарушений в дальнейшем.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31. В случае непредставления указанной информации в установленные сроки Роскомнадзор принимает решение о прекращении действия аттестата аккредитации.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32. Восстановление действия аттестата аккредитации, приостановленного в соответствии с пунктом 28.1 Порядка, осуществляется на основании заявления, подаваемого аккредитованными экспертом или экспертной организацией в том же порядке, что и подача заявления о предоставлении аттестата аккредитации.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33. Срок действия аттестата аккредитации не продлевается на время приостановления его действия.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34. Сведения о приостановлении и возобновлении действия аттестата аккредитации вносятся в реестр аккредитованных экспертов и экспертных организаций.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35. Аккредитованные эксперты и экспертные организации обязаны соблюдать установленные законодательством Российской Федерации и Порядком требования при осуществлении своей деятельности.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36. Аккредитованные эксперты и экспертные организации обязаны направить в Роскомнадзор заявление о прекращении своей деятельности в качестве аккредитованного эксперта или экспертной организации в срок, не превышающий пяти дней со дня принятия соответствующего решения.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37. Подача заявления о прекращении деятельности в качестве аккредитованного эксперта или аккредитованной организации осуществляется в том же порядке, что и подача заявления о предоставлении аттестата аккредитации.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38. Решение о прекращении действия выданного аттестата аккредитации принимается в следующих случаях: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38.1. получение Роскомнадзором от аккредитованного эксперта или экспертной организации заявления о прекращении деятельности в качестве аккредитованного эксперта или экспертной организации;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38.2. прекращение физическим лицом деятельности в качестве индивидуального предпринимателя, являющегося аккредитованным экспертом, в соответствии с законодательством Российской Федерации;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38.3. смерть физического лица, являющегося аккредитованным экспертом;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38.4. прекращение деятельности юридического лица, являющегося аккредитованной экспертной организацией, в соответствии с законодательством Российской Федерации;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38.5. невыполнение требований, установленных пунктом 31 Порядка;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38.6. необеспечение конфиденциальности сведений, полученных при осуществлении экспертной деятельности и составляющих государственную, коммерческую или иную охраняемую законом тайну, либо использования таких сведений в целях, отличных от тех, для которых они предоставлены;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38.7. выявление факта предоставления недостоверной или искаженной информации в заявлении и (или) прилагаемых к нему документах;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38.8. выявление несоответствия требованиям, предъявляемым к аккредитованным экспертам и экспертным организациям Федеральным законом N 436-Ф3.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39. Сведения о прекращении действия аттестата аккредитации вносятся в реестр аккредитованных экспертов и экспертных организаций.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40. Роскомнадзор ведет реестр аккредитованных экспертов и экспертных организаций, содержащий следующие сведения: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40.1. сведения об аккредитованном эксперте или аккредитованной экспертной организации в соответствии с требованиями, содержащимися в Федеральном законе N436-Ф3;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40.2. вид информационной продукции, экспертизу которой вправе осуществлять аккредитованный эксперт или экспертная организация;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40.3. дата принятия решения об аккредитации;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40.4. номер аттестата аккредитации и дата его выдачи;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40.5. срок действия аттестата аккредитации;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40.6. основания и даты решений о приостановлении и возобновлении действия аттестатов аккредитации;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40.7. основание и дата прекращения действия аттестата аккредитации;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40.8. сведения о проведенных аккредитованными экспертами и экспертными организациями экспертизах.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41. Реестр аккредитованных экспертов и экспертных организаций ведется на электронных носителях, хранение и использование которых должны осуществляться в местах, недоступных для посторонних лиц, в условиях, обеспечивающих предотвращение уничтожения, блокирования, хищения или модифицирования информации.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42. Основанием для внесения соответствующей записи в реестр аккредитованных экспертов и экспертных организаций является решение, принятое Роскомнадзором в установленном порядке.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43. Запись в реестр аккредитованных экспертов и экспертных организаций вносится в срок, не превышающий десяти рабочих дней со дня принятия решения о предоставлении аттестата аккредитации, приостановлении, возобновлении, прекращении его действия.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44. Информация, содержащаяся в реестре аккредитованных экспертов и экспертных организаций, является открытой для ознакомления с ней заинтересованных лиц и размещается на официальном сайте Роскомнадзора в информационно-телекоммуникационной сети "Интернет", за исключением информации, доступ к которой ограничен в соответствии с законодательством Российской Федерации.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color w:val="000000"/>
          <w:sz w:val="20"/>
          <w:szCs w:val="20"/>
          <w:vertAlign w:val="superscript"/>
        </w:rPr>
        <w:t>1</w:t>
      </w:r>
      <w:r>
        <w:rPr>
          <w:rStyle w:val="a5"/>
          <w:color w:val="000000"/>
          <w:sz w:val="27"/>
          <w:szCs w:val="27"/>
        </w:rPr>
        <w:t> Пункт 5 статьи 17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4328) (далее - Федеральный закон N 436-ФЗ).</w:t>
      </w:r>
    </w:p>
    <w:p w:rsidR="000162F6" w:rsidRDefault="000162F6" w:rsidP="000162F6">
      <w:pPr>
        <w:pStyle w:val="a3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color w:val="000000"/>
          <w:sz w:val="20"/>
          <w:szCs w:val="20"/>
          <w:vertAlign w:val="superscript"/>
        </w:rPr>
        <w:t>2</w:t>
      </w:r>
      <w:r>
        <w:rPr>
          <w:rStyle w:val="a5"/>
          <w:color w:val="000000"/>
          <w:sz w:val="27"/>
          <w:szCs w:val="27"/>
        </w:rPr>
        <w:t> Подпункты 1 и 2 пункта 5 статьи 17 Федерального закона N 436-ФЗ.</w:t>
      </w:r>
    </w:p>
    <w:p w:rsidR="00D45199" w:rsidRDefault="00D45199">
      <w:bookmarkStart w:id="0" w:name="_GoBack"/>
      <w:bookmarkEnd w:id="0"/>
    </w:p>
    <w:sectPr w:rsidR="00D4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86"/>
    <w:rsid w:val="000162F6"/>
    <w:rsid w:val="00D45199"/>
    <w:rsid w:val="00E3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2C0BF-D38F-44AA-B21B-ACC32F9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2F6"/>
    <w:rPr>
      <w:b/>
      <w:bCs/>
    </w:rPr>
  </w:style>
  <w:style w:type="character" w:styleId="a5">
    <w:name w:val="Emphasis"/>
    <w:basedOn w:val="a0"/>
    <w:uiPriority w:val="20"/>
    <w:qFormat/>
    <w:rsid w:val="00016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2555</Words>
  <Characters>14570</Characters>
  <Application>Microsoft Office Word</Application>
  <DocSecurity>0</DocSecurity>
  <Lines>121</Lines>
  <Paragraphs>34</Paragraphs>
  <ScaleCrop>false</ScaleCrop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2022-03-17T03:10:00Z</dcterms:created>
  <dcterms:modified xsi:type="dcterms:W3CDTF">2022-03-17T03:10:00Z</dcterms:modified>
</cp:coreProperties>
</file>